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065" w:rsidRDefault="005D2065" w:rsidP="005D2065">
      <w:pPr>
        <w:keepNext/>
        <w:spacing w:before="480" w:after="360"/>
        <w:ind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03.4. Подпрограмма «</w:t>
      </w:r>
      <w:r w:rsidRPr="005D2065">
        <w:rPr>
          <w:rFonts w:ascii="Times New Roman" w:hAnsi="Times New Roman" w:cs="Times New Roman"/>
          <w:b/>
          <w:color w:val="000000"/>
          <w:sz w:val="24"/>
          <w:szCs w:val="24"/>
        </w:rPr>
        <w:t>Создание условий для реализации муниципальной программы «Развитие культуры, спорта и молодежной политики</w:t>
      </w:r>
      <w:r w:rsidRPr="005D2065">
        <w:rPr>
          <w:rFonts w:ascii="Times New Roman" w:hAnsi="Times New Roman" w:cs="Times New Roman"/>
          <w:b/>
          <w:sz w:val="24"/>
          <w:szCs w:val="24"/>
        </w:rPr>
        <w:t>»</w:t>
      </w:r>
    </w:p>
    <w:p w:rsidR="005D2065" w:rsidRPr="005D2065" w:rsidRDefault="005D2065" w:rsidP="005D2065">
      <w:pPr>
        <w:keepNext/>
        <w:spacing w:before="480" w:after="360"/>
        <w:ind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4"/>
      </w:tblGrid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885BF6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5D2065"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спорта и молодежной политики Администрации муниципального образования «Воткинский  район» 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е бюджетные учреждения культуры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обособленные подразделения клубного типа</w:t>
            </w:r>
            <w:r w:rsidR="00E66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E66E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айонная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 xml:space="preserve"> сельские библиотеки, ц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ентр декоративно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- прикладного искусства и ремесел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МКУ «Центр комплексного обслуживания МУК» муниципального образования «Воткинский район»</w:t>
            </w:r>
          </w:p>
          <w:p w:rsidR="008128D2" w:rsidRPr="005D2065" w:rsidRDefault="008128D2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 развития туризма» муниципального образования «Воткинский район»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полномочий в сфере культуры, отнесенных к вопросам местного значения муниципального района, а также переданных полномочий администрациями муниципальных образований поселений, повышение эффективности и результативности деятельности сферы культуры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Воткинском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1) Реализация установленных </w:t>
            </w:r>
            <w:r w:rsidR="00817924">
              <w:rPr>
                <w:rFonts w:ascii="Times New Roman" w:hAnsi="Times New Roman" w:cs="Times New Roman"/>
                <w:sz w:val="24"/>
                <w:szCs w:val="24"/>
              </w:rPr>
              <w:t>полномочий (функций) Отделом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спорта и молодежной политики Администрации муниципального образования «Воткинский район»;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2) Организация управления муниципальной программой,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значений целевых показателей (индикаторов).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3) Обеспечение сферы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квалифицированными кадрами, предоставление мер социальной поддержки.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4) Совершенствование финансово-экономических и организационно-управленческих механизмов в сфере культуры, направленных на повышение эффективности и результативности деятельности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5) Создание условий для обеспечения безопасности жизнедеятельности посетителей, участников клубных формирований, учащихся, работников учреждений культуры.</w:t>
            </w:r>
          </w:p>
          <w:p w:rsid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6) Укрепление материально-технической базы учреждений культуры района.</w:t>
            </w:r>
          </w:p>
          <w:p w:rsidR="00FA3191" w:rsidRPr="005D2065" w:rsidRDefault="00FA3191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1) Доля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105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 xml:space="preserve"> в год (не менее</w:t>
            </w:r>
            <w:proofErr w:type="gramStart"/>
            <w:r w:rsidR="00CD6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2) Доля муниципальных учреждений культуры, здания которых требуют капитального ремонта, в общем количестве муниципальных учреждений культуры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 xml:space="preserve"> в год (не более</w:t>
            </w:r>
            <w:proofErr w:type="gramStart"/>
            <w:r w:rsidR="00CD6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5D2065" w:rsidRPr="005D2065" w:rsidRDefault="005D2065" w:rsidP="005D2065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Срок реализации - 2015-20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5D2065" w:rsidRPr="005D2065" w:rsidRDefault="005D2065" w:rsidP="00C8388D">
            <w:pPr>
              <w:keepNext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Этапы реализации подпрограммы </w:t>
            </w:r>
            <w:r w:rsidR="0017294C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C54B46">
              <w:rPr>
                <w:rFonts w:ascii="Times New Roman" w:hAnsi="Times New Roman" w:cs="Times New Roman"/>
                <w:sz w:val="24"/>
                <w:szCs w:val="24"/>
              </w:rPr>
              <w:t>2015-2018;</w:t>
            </w:r>
            <w:r w:rsidR="0017294C"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 xml:space="preserve"> 2019-2024 гг.</w:t>
            </w:r>
          </w:p>
        </w:tc>
      </w:tr>
      <w:tr w:rsidR="005D2065" w:rsidRPr="005D2065" w:rsidTr="00DA3150">
        <w:trPr>
          <w:trHeight w:val="40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за счет средств бюджета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мероприятий подпрограммы за 2015-202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годы за счет средс</w:t>
            </w:r>
            <w:r w:rsidR="007600B1">
              <w:rPr>
                <w:rFonts w:ascii="Times New Roman" w:hAnsi="Times New Roman" w:cs="Times New Roman"/>
                <w:sz w:val="24"/>
                <w:szCs w:val="24"/>
              </w:rPr>
              <w:t xml:space="preserve">тв </w:t>
            </w:r>
            <w:r w:rsidR="00CC2811">
              <w:rPr>
                <w:rFonts w:ascii="Times New Roman" w:hAnsi="Times New Roman" w:cs="Times New Roman"/>
                <w:sz w:val="24"/>
                <w:szCs w:val="24"/>
              </w:rPr>
              <w:t>бюджетов составляет 288 288,2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81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14"/>
              <w:gridCol w:w="1094"/>
              <w:gridCol w:w="1302"/>
              <w:gridCol w:w="1416"/>
              <w:gridCol w:w="1135"/>
              <w:gridCol w:w="992"/>
              <w:gridCol w:w="1134"/>
            </w:tblGrid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Годы</w:t>
                  </w:r>
                </w:p>
              </w:tc>
              <w:tc>
                <w:tcPr>
                  <w:tcW w:w="10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 xml:space="preserve">Всего, </w:t>
                  </w:r>
                  <w:proofErr w:type="spellStart"/>
                  <w:r w:rsidRPr="007B6128">
                    <w:rPr>
                      <w:rFonts w:ascii="Times New Roman" w:hAnsi="Times New Roman" w:cs="Times New Roman"/>
                    </w:rPr>
                    <w:t>тыс</w:t>
                  </w:r>
                  <w:proofErr w:type="gramStart"/>
                  <w:r w:rsidRPr="007B6128">
                    <w:rPr>
                      <w:rFonts w:ascii="Times New Roman" w:hAnsi="Times New Roman" w:cs="Times New Roman"/>
                    </w:rPr>
                    <w:t>.р</w:t>
                  </w:r>
                  <w:proofErr w:type="gramEnd"/>
                  <w:r w:rsidRPr="007B6128">
                    <w:rPr>
                      <w:rFonts w:ascii="Times New Roman" w:hAnsi="Times New Roman" w:cs="Times New Roman"/>
                    </w:rPr>
                    <w:t>уб</w:t>
                  </w:r>
                  <w:proofErr w:type="spellEnd"/>
                  <w:r w:rsidRPr="007B612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597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В том числе: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0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 xml:space="preserve">Собственных средств бюджета </w:t>
                  </w:r>
                  <w:proofErr w:type="spellStart"/>
                  <w:r w:rsidRPr="007B6128">
                    <w:rPr>
                      <w:rFonts w:ascii="Times New Roman" w:hAnsi="Times New Roman" w:cs="Times New Roman"/>
                    </w:rPr>
                    <w:t>Воткинского</w:t>
                  </w:r>
                  <w:proofErr w:type="spellEnd"/>
                  <w:r w:rsidRPr="007B6128">
                    <w:rPr>
                      <w:rFonts w:ascii="Times New Roman" w:hAnsi="Times New Roman" w:cs="Times New Roman"/>
                    </w:rPr>
                    <w:t xml:space="preserve"> района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Межбюджетные трансферты, имеющие целевое назначение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0A2040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>Межбюджетные трансферты</w:t>
                  </w:r>
                  <w:r w:rsidR="007B6128" w:rsidRPr="007B6128">
                    <w:rPr>
                      <w:rFonts w:ascii="Times New Roman" w:hAnsi="Times New Roman" w:cs="Times New Roman"/>
                    </w:rPr>
                    <w:t xml:space="preserve"> из бюджетов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Субсидии из бюджета УР и ФБ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Благотворительные средства</w:t>
                  </w:r>
                </w:p>
              </w:tc>
            </w:tr>
            <w:tr w:rsidR="007B6128" w:rsidRPr="005D2065" w:rsidTr="007B6128">
              <w:trPr>
                <w:trHeight w:val="434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7 054,3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6 846,1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113,6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526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8 929,3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7 598,9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1 200,0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130,4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452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18 244,7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18 230,7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31 787,5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30 339,1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1 100,0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181,7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166,7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38 844,1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32 624,4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A05C6A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1032,9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4455,3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631,5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41B1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46 257,1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41B1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36 029,8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41B1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3 122,1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9441B1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6 045,6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41B1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1 059,6</w:t>
                  </w:r>
                </w:p>
              </w:tc>
            </w:tr>
            <w:tr w:rsidR="00463290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122E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31 426,3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122E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30 164,0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122E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1124,0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Pr="007B6128" w:rsidRDefault="0046122E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63290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8A4D3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43 168,9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8A4D3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31 062,0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8A4D3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Default="008A4D3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11582,9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63290" w:rsidRPr="005D2065" w:rsidTr="00C54B46">
              <w:trPr>
                <w:trHeight w:val="519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1557E2" w:rsidP="007B6128">
                  <w:pPr>
                    <w:spacing w:before="40" w:after="4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31 288,0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1557E2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30 164,0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1557E2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1124,0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557E2" w:rsidRPr="005D2065" w:rsidTr="00C54B46">
              <w:trPr>
                <w:trHeight w:val="41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Pr="007B6128" w:rsidRDefault="001557E2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Default="001557E2" w:rsidP="00620663">
                  <w:pPr>
                    <w:spacing w:before="40" w:after="4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31 288,0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Default="001557E2" w:rsidP="00620663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30 164,0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Default="001557E2" w:rsidP="00620663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Pr="007B6128" w:rsidRDefault="001557E2" w:rsidP="00620663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1124,0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7E2" w:rsidRDefault="001557E2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57E2" w:rsidRDefault="001557E2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A05C6A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Итого за 2015-202</w:t>
                  </w:r>
                  <w:r w:rsidR="00463290">
                    <w:rPr>
                      <w:rFonts w:ascii="Times New Roman" w:hAnsi="Times New Roman" w:cs="Times New Roman"/>
                    </w:rPr>
                    <w:t>4</w:t>
                  </w:r>
                  <w:r w:rsidR="00A2734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B6128">
                    <w:rPr>
                      <w:rFonts w:ascii="Times New Roman" w:hAnsi="Times New Roman" w:cs="Times New Roman"/>
                    </w:rPr>
                    <w:t>годы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E009D6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288 288,2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E009D6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253 223,0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A05C6A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2 4</w:t>
                  </w:r>
                  <w:r w:rsidR="007B6128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E009D6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8 490,7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E009D6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22 316,7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E009D6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1857,8</w:t>
                  </w:r>
                </w:p>
              </w:tc>
            </w:tr>
          </w:tbl>
          <w:p w:rsidR="00C54B46" w:rsidRDefault="00C54B46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65" w:rsidRPr="005D2065" w:rsidRDefault="005D2065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Конечными результатами реализации подпрограммы является: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1)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поселений;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2) Повышение эффективности и результативности деятельности сферы культуры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Воткинском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3) Достижение установленных значений всех целевых показателей (индикаторов) муниципальной программы. 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:rsidR="005D2065" w:rsidRPr="005D2065" w:rsidRDefault="005D2065" w:rsidP="00700ADB">
            <w:pPr>
              <w:pStyle w:val="1"/>
              <w:tabs>
                <w:tab w:val="left" w:pos="1134"/>
              </w:tabs>
              <w:autoSpaceDE w:val="0"/>
              <w:autoSpaceDN w:val="0"/>
              <w:adjustRightInd w:val="0"/>
              <w:spacing w:before="0" w:line="312" w:lineRule="auto"/>
              <w:ind w:left="0"/>
              <w:jc w:val="both"/>
              <w:rPr>
                <w:szCs w:val="24"/>
              </w:rPr>
            </w:pPr>
            <w:r w:rsidRPr="005D2065">
              <w:rPr>
                <w:szCs w:val="24"/>
              </w:rPr>
              <w:t xml:space="preserve">а) на уровне муниципального учреждения - с использованием механизма муниципального задания, субсидии на его выполнение, </w:t>
            </w:r>
            <w:proofErr w:type="gramStart"/>
            <w:r w:rsidRPr="005D2065">
              <w:rPr>
                <w:szCs w:val="24"/>
              </w:rPr>
              <w:t>контроль за</w:t>
            </w:r>
            <w:proofErr w:type="gramEnd"/>
            <w:r w:rsidRPr="005D2065">
              <w:rPr>
                <w:szCs w:val="24"/>
              </w:rPr>
              <w:t xml:space="preserve"> выполнением муниципального задания;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б) на уровне руководителей и специалистов  муниципальных учреждений культуры - с использованием механизма эффективного трудового контракта.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планируемых мер к 202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году: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1) Доля руководителей и специалистов муниципальных учреждений культуры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будет составлять ежегодно не менее 10%; 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2)  Доля муниципальных учреждений культуры, здания которых требуют капитального ремонта, в общем количестве муниципальных учреждений культуры,  составит не более  10%; </w:t>
            </w:r>
          </w:p>
          <w:p w:rsidR="005D2065" w:rsidRPr="005D2065" w:rsidRDefault="005D2065" w:rsidP="005D2065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 составит – 100%; </w:t>
            </w:r>
          </w:p>
        </w:tc>
      </w:tr>
    </w:tbl>
    <w:p w:rsidR="005D2065" w:rsidRDefault="005D2065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150" w:rsidRDefault="00DA3150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lastRenderedPageBreak/>
        <w:t>4.1. Характеристика сферы деятельности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Согласно Положению, утвержденному Решением Совета депутатов муниципального образования «Воткинский район» от 01 декабря 2011 года № 488, структурным подразделением Администрации муниципального образования  «Воткинский район», осуществляющим управление в области культуры, искусства, охраны историко-культурного наследия на территории муниципаль</w:t>
      </w:r>
      <w:r w:rsidR="002E216F">
        <w:rPr>
          <w:rFonts w:ascii="Times New Roman" w:hAnsi="Times New Roman" w:cs="Times New Roman"/>
          <w:sz w:val="24"/>
          <w:szCs w:val="24"/>
        </w:rPr>
        <w:t>ного района, является Отдел</w:t>
      </w:r>
      <w:r w:rsidRPr="005D2065">
        <w:rPr>
          <w:rFonts w:ascii="Times New Roman" w:hAnsi="Times New Roman" w:cs="Times New Roman"/>
          <w:sz w:val="24"/>
          <w:szCs w:val="24"/>
        </w:rPr>
        <w:t xml:space="preserve"> культуры, спорта и молодежной политики Администрации муниципального образования «Воткинский район». </w:t>
      </w:r>
    </w:p>
    <w:p w:rsidR="005D2065" w:rsidRPr="005D2065" w:rsidRDefault="00945065" w:rsidP="005D2065">
      <w:pPr>
        <w:tabs>
          <w:tab w:val="left" w:pos="720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</w:t>
      </w:r>
      <w:r w:rsidR="005D2065" w:rsidRPr="005D2065">
        <w:rPr>
          <w:rFonts w:ascii="Times New Roman" w:hAnsi="Times New Roman" w:cs="Times New Roman"/>
          <w:sz w:val="24"/>
          <w:szCs w:val="24"/>
        </w:rPr>
        <w:t xml:space="preserve"> культуры, спорта и молодежной политики является главным распорядителем бюджетных средств муниципального образования «Воткинский район», выделяемых на развитие культуры.</w:t>
      </w:r>
    </w:p>
    <w:p w:rsidR="005D2065" w:rsidRPr="005D2065" w:rsidRDefault="005D2065" w:rsidP="00D90FC9">
      <w:pPr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>В целях оказания муниципальных услуг в сфере культуры созданы 4 муниципальных бюджетных учреждения:</w:t>
      </w:r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>- Муниципальное бюджетное учреждение культуры «Библиотечно-культурный центр» муниципального образования «Воткинский район» (МБУК «Библиотечно-культурный центр»);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- Муниципальное бюджетное учреждение культуры ДК и С «Современник» (МБУК ДК и С «Современник»); 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</w:p>
    <w:p w:rsidR="005D2065" w:rsidRPr="005D2065" w:rsidRDefault="005D2065" w:rsidP="00D90FC9">
      <w:pPr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ДК «Звездный» (МБУК ДК «Звездный»);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- Муниципальное бюджетное учреждение дополнительного образования  «Детская школа искусств п. Новый»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>МБУ ДО «Детская школа искусств п.</w:t>
      </w:r>
      <w:r w:rsidR="00E1054D">
        <w:rPr>
          <w:rFonts w:ascii="Times New Roman" w:hAnsi="Times New Roman" w:cs="Times New Roman"/>
          <w:sz w:val="24"/>
          <w:szCs w:val="24"/>
        </w:rPr>
        <w:t xml:space="preserve"> </w:t>
      </w:r>
      <w:r w:rsidRPr="005D2065">
        <w:rPr>
          <w:rFonts w:ascii="Times New Roman" w:hAnsi="Times New Roman" w:cs="Times New Roman"/>
          <w:sz w:val="24"/>
          <w:szCs w:val="24"/>
        </w:rPr>
        <w:t>Новый»).</w:t>
      </w:r>
    </w:p>
    <w:p w:rsidR="007B409D" w:rsidRDefault="005D2065" w:rsidP="007B409D">
      <w:pPr>
        <w:tabs>
          <w:tab w:val="left" w:pos="540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Администрации муниципальных образований поселений ежегодно по соглашениям передают для исполнения Администрации муниципального образования «Воткинский район» полномочия. </w:t>
      </w:r>
    </w:p>
    <w:p w:rsidR="007B409D" w:rsidRPr="009E190E" w:rsidRDefault="007B409D" w:rsidP="00CD68C1">
      <w:pPr>
        <w:tabs>
          <w:tab w:val="left" w:pos="5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B409D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9E190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 </w:t>
      </w:r>
      <w:r w:rsidRPr="007B409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условиях </w:t>
      </w:r>
      <w:r w:rsidRPr="009E190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глобальных </w:t>
      </w:r>
      <w:r w:rsidRPr="007B409D">
        <w:rPr>
          <w:rFonts w:ascii="Times New Roman" w:eastAsia="Times New Roman" w:hAnsi="Times New Roman" w:cs="Times New Roman"/>
          <w:spacing w:val="2"/>
          <w:sz w:val="24"/>
          <w:szCs w:val="24"/>
        </w:rPr>
        <w:t>социально-экономических преобразований основными приоритетами государственной политики в сфере культуры являются:</w:t>
      </w:r>
    </w:p>
    <w:p w:rsidR="007B409D" w:rsidRPr="009E190E" w:rsidRDefault="007B409D" w:rsidP="00CD68C1">
      <w:pPr>
        <w:pStyle w:val="a3"/>
        <w:numPr>
          <w:ilvl w:val="0"/>
          <w:numId w:val="7"/>
        </w:numPr>
        <w:tabs>
          <w:tab w:val="left" w:pos="-453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реализация нормативных правовых актов, определяющих дальнейшее развитие сферы культуры:</w:t>
      </w:r>
    </w:p>
    <w:p w:rsidR="004C0704" w:rsidRPr="009E190E" w:rsidRDefault="007B409D" w:rsidP="00CD68C1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реализация государственной политики в сфере культуры;</w:t>
      </w:r>
    </w:p>
    <w:p w:rsidR="004C0704" w:rsidRPr="009E190E" w:rsidRDefault="007B409D" w:rsidP="00CD68C1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426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обес</w:t>
      </w:r>
      <w:r w:rsidR="004C0B79" w:rsidRPr="009E190E">
        <w:rPr>
          <w:rFonts w:ascii="Times New Roman" w:hAnsi="Times New Roman"/>
          <w:spacing w:val="2"/>
          <w:sz w:val="24"/>
          <w:szCs w:val="24"/>
        </w:rPr>
        <w:t xml:space="preserve">печение качества и доступности муниципальных </w:t>
      </w:r>
      <w:r w:rsidRPr="009E190E">
        <w:rPr>
          <w:rFonts w:ascii="Times New Roman" w:hAnsi="Times New Roman"/>
          <w:spacing w:val="2"/>
          <w:sz w:val="24"/>
          <w:szCs w:val="24"/>
        </w:rPr>
        <w:t xml:space="preserve"> услуг, оказываемых </w:t>
      </w:r>
      <w:r w:rsidR="002C183E" w:rsidRPr="009E190E">
        <w:rPr>
          <w:rFonts w:ascii="Times New Roman" w:hAnsi="Times New Roman"/>
          <w:spacing w:val="2"/>
          <w:sz w:val="24"/>
          <w:szCs w:val="24"/>
        </w:rPr>
        <w:t xml:space="preserve">муниципальными учреждениями </w:t>
      </w:r>
      <w:r w:rsidRPr="009E190E">
        <w:rPr>
          <w:rFonts w:ascii="Times New Roman" w:hAnsi="Times New Roman"/>
          <w:spacing w:val="2"/>
          <w:sz w:val="24"/>
          <w:szCs w:val="24"/>
        </w:rPr>
        <w:t>культуры;</w:t>
      </w:r>
    </w:p>
    <w:p w:rsidR="00D90FC9" w:rsidRPr="009E190E" w:rsidRDefault="009E190E" w:rsidP="00CD68C1">
      <w:pPr>
        <w:pStyle w:val="a3"/>
        <w:shd w:val="clear" w:color="auto" w:fill="FFFFFF"/>
        <w:spacing w:after="0" w:line="360" w:lineRule="auto"/>
        <w:ind w:left="0" w:firstLine="360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4)</w:t>
      </w:r>
      <w:r w:rsidR="00CD68C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E190E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7B409D" w:rsidRPr="009E190E">
        <w:rPr>
          <w:rFonts w:ascii="Times New Roman" w:hAnsi="Times New Roman"/>
          <w:spacing w:val="2"/>
          <w:sz w:val="24"/>
          <w:szCs w:val="24"/>
        </w:rPr>
        <w:t xml:space="preserve">реализация  региональных проектов </w:t>
      </w:r>
      <w:r w:rsidR="002C183E" w:rsidRPr="009E190E">
        <w:rPr>
          <w:rFonts w:ascii="Times New Roman" w:eastAsiaTheme="minorHAnsi" w:hAnsi="Times New Roman"/>
          <w:sz w:val="24"/>
          <w:szCs w:val="24"/>
          <w:lang w:eastAsia="en-US"/>
        </w:rPr>
        <w:t xml:space="preserve">«Культурная среда»,  «Творческие люди» </w:t>
      </w:r>
      <w:r w:rsidR="002C183E" w:rsidRPr="009E190E">
        <w:rPr>
          <w:rFonts w:ascii="Times New Roman" w:hAnsi="Times New Roman"/>
          <w:spacing w:val="2"/>
          <w:sz w:val="24"/>
          <w:szCs w:val="24"/>
        </w:rPr>
        <w:t xml:space="preserve">  </w:t>
      </w:r>
      <w:r w:rsidR="007B409D" w:rsidRPr="009E190E">
        <w:rPr>
          <w:rFonts w:ascii="Times New Roman" w:hAnsi="Times New Roman"/>
          <w:spacing w:val="2"/>
          <w:sz w:val="24"/>
          <w:szCs w:val="24"/>
        </w:rPr>
        <w:t>в рамках федеральных проектов в соответствии с </w:t>
      </w:r>
      <w:hyperlink r:id="rId8" w:history="1">
        <w:r w:rsidR="007B409D" w:rsidRPr="009E190E">
          <w:rPr>
            <w:rFonts w:ascii="Times New Roman" w:hAnsi="Times New Roman"/>
            <w:spacing w:val="2"/>
            <w:sz w:val="24"/>
            <w:szCs w:val="24"/>
          </w:rPr>
          <w:t>Указом Президента Российской Федерации от 7 мая 2018 года N 204 "О национальных целях и стратегических задачах развития Российской Федерации на период до 2024 года"</w:t>
        </w:r>
      </w:hyperlink>
      <w:r w:rsidRPr="009E190E">
        <w:rPr>
          <w:rFonts w:ascii="Times New Roman" w:hAnsi="Times New Roman"/>
          <w:spacing w:val="2"/>
          <w:sz w:val="24"/>
          <w:szCs w:val="24"/>
        </w:rPr>
        <w:t>.</w:t>
      </w:r>
    </w:p>
    <w:p w:rsidR="00601068" w:rsidRDefault="00CD68C1" w:rsidP="0060106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>
        <w:rPr>
          <w:color w:val="111111"/>
          <w:sz w:val="28"/>
          <w:szCs w:val="28"/>
        </w:rPr>
        <w:t xml:space="preserve">         </w:t>
      </w:r>
      <w:r w:rsidR="00601068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</w:t>
      </w:r>
      <w:r w:rsidR="009E190E" w:rsidRPr="009E190E">
        <w:rPr>
          <w:color w:val="111111"/>
        </w:rPr>
        <w:t xml:space="preserve"> 2019 году  </w:t>
      </w:r>
      <w:r w:rsidR="009E190E">
        <w:rPr>
          <w:color w:val="111111"/>
        </w:rPr>
        <w:t xml:space="preserve">в рамках реализации </w:t>
      </w:r>
      <w:r w:rsidR="00601068" w:rsidRPr="009E190E">
        <w:rPr>
          <w:color w:val="111111"/>
        </w:rPr>
        <w:t>регионального проекта «Культурная среда»   капитально</w:t>
      </w:r>
      <w:r w:rsidR="003B5E1C" w:rsidRPr="009E190E">
        <w:rPr>
          <w:color w:val="111111"/>
        </w:rPr>
        <w:t xml:space="preserve"> отремонтирован </w:t>
      </w:r>
      <w:r w:rsidR="009E190E">
        <w:rPr>
          <w:color w:val="111111"/>
        </w:rPr>
        <w:t xml:space="preserve"> </w:t>
      </w:r>
      <w:proofErr w:type="spellStart"/>
      <w:r w:rsidR="00601068" w:rsidRPr="009E190E">
        <w:rPr>
          <w:color w:val="111111"/>
        </w:rPr>
        <w:t>Большекиварск</w:t>
      </w:r>
      <w:r w:rsidR="003B5E1C" w:rsidRPr="009E190E">
        <w:rPr>
          <w:color w:val="111111"/>
        </w:rPr>
        <w:t>ий</w:t>
      </w:r>
      <w:proofErr w:type="spellEnd"/>
      <w:r w:rsidR="00601068" w:rsidRPr="009E190E">
        <w:rPr>
          <w:color w:val="111111"/>
        </w:rPr>
        <w:t xml:space="preserve"> </w:t>
      </w:r>
      <w:r w:rsidR="009E190E">
        <w:rPr>
          <w:color w:val="111111"/>
        </w:rPr>
        <w:t>сельский культурный  центр.</w:t>
      </w:r>
    </w:p>
    <w:p w:rsidR="009E190E" w:rsidRPr="009E190E" w:rsidRDefault="009E190E" w:rsidP="0060106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Приоритеты, цели и задачи </w:t>
      </w:r>
    </w:p>
    <w:p w:rsidR="00DA3150" w:rsidRDefault="005D2065" w:rsidP="00DA3150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Бюджетным посланием Президента Российской Федерации «О бюджетной политике в 2014 - 2016 годах» поставлена задача повышения эффективности деятельности всех участников экономических отношений, достижения измеримых, общественно значимых результатов. </w:t>
      </w:r>
      <w:r w:rsidR="00D622F0" w:rsidRP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               </w:t>
      </w:r>
      <w:r w:rsid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            </w:t>
      </w:r>
    </w:p>
    <w:p w:rsidR="0006314B" w:rsidRDefault="00D622F0" w:rsidP="0006314B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>В 2019 году началась реализация национального проекта «Культура»</w:t>
      </w:r>
      <w:r w:rsidR="00DA315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. </w:t>
      </w:r>
      <w:r w:rsidR="005D2065" w:rsidRPr="005D2065">
        <w:rPr>
          <w:rFonts w:ascii="Times New Roman" w:hAnsi="Times New Roman" w:cs="Times New Roman"/>
          <w:color w:val="000000"/>
          <w:sz w:val="24"/>
          <w:szCs w:val="24"/>
        </w:rPr>
        <w:t>С учетом приоритетов государственной политики опреде</w:t>
      </w:r>
      <w:r w:rsidR="00DA3150">
        <w:rPr>
          <w:rFonts w:ascii="Times New Roman" w:hAnsi="Times New Roman" w:cs="Times New Roman"/>
          <w:color w:val="000000"/>
          <w:sz w:val="24"/>
          <w:szCs w:val="24"/>
        </w:rPr>
        <w:t xml:space="preserve">лены цели и задачи подпрограммы, которая должна обеспечить качественно новый уровень развития культуры </w:t>
      </w:r>
      <w:proofErr w:type="spellStart"/>
      <w:r w:rsidR="00DA3150">
        <w:rPr>
          <w:rFonts w:ascii="Times New Roman" w:hAnsi="Times New Roman" w:cs="Times New Roman"/>
          <w:color w:val="000000"/>
          <w:sz w:val="24"/>
          <w:szCs w:val="24"/>
        </w:rPr>
        <w:t>Воткинского</w:t>
      </w:r>
      <w:proofErr w:type="spellEnd"/>
      <w:r w:rsidR="00DA3150">
        <w:rPr>
          <w:rFonts w:ascii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06314B" w:rsidRDefault="005D2065" w:rsidP="0006314B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>Целями подпрограммы являются:</w:t>
      </w:r>
    </w:p>
    <w:p w:rsidR="005D2065" w:rsidRPr="0006314B" w:rsidRDefault="005D2065" w:rsidP="0006314B">
      <w:pPr>
        <w:autoSpaceDE w:val="0"/>
        <w:autoSpaceDN w:val="0"/>
        <w:adjustRightInd w:val="0"/>
        <w:spacing w:after="0" w:line="312" w:lineRule="au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 xml:space="preserve"> - выполнение полномочий в сфере культуры, отнесенных к вопросам местного значения муниципального района, а также переданных администрациями муниципальных образований поселений, </w:t>
      </w:r>
      <w:r w:rsidRPr="005D2065">
        <w:rPr>
          <w:rFonts w:ascii="Times New Roman" w:hAnsi="Times New Roman" w:cs="Times New Roman"/>
          <w:sz w:val="24"/>
          <w:szCs w:val="24"/>
        </w:rPr>
        <w:t xml:space="preserve">повышение эффективности и результативности деятельности сферы культуры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районе: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          -  обеспечение реализации муниципальной программы.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в рамках подпрограммы будут решаться следующие задачи:    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Реализация установленных полномочий (функций) </w:t>
      </w:r>
      <w:r w:rsidR="00945065">
        <w:rPr>
          <w:rFonts w:ascii="Times New Roman" w:hAnsi="Times New Roman" w:cs="Times New Roman"/>
          <w:sz w:val="24"/>
          <w:szCs w:val="24"/>
        </w:rPr>
        <w:t>Отделом</w:t>
      </w:r>
      <w:r w:rsidRPr="005D2065">
        <w:rPr>
          <w:rFonts w:ascii="Times New Roman" w:hAnsi="Times New Roman" w:cs="Times New Roman"/>
          <w:sz w:val="24"/>
          <w:szCs w:val="24"/>
        </w:rPr>
        <w:t xml:space="preserve"> культуры, спорта и молодежной политики Администрации муниципального образования «Воткинский район»;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2) Организация управления муниципальной программой,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выполнением значений целевых показателей (индикаторов);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3) Обеспечение сферы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 квалифицированными кадрами, предоставление мер социальной поддержки по публичным нормативным обязательствам;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4) Совершенствование финансово-экономических и организационно-управленческих механизмов в сфере культуры, направленных на повышение эффективности и результативности деятельности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5D2065" w:rsidRPr="005D2065" w:rsidRDefault="005D2065" w:rsidP="005D2065">
      <w:pPr>
        <w:keepNext/>
        <w:autoSpaceDE w:val="0"/>
        <w:autoSpaceDN w:val="0"/>
        <w:adjustRightInd w:val="0"/>
        <w:spacing w:before="60" w:after="6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5) Создание условий для обеспечения безопасности жизнедеятельности посетителей, участников клубных формирований, учащихся, работников учреждений культуры;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6)  Укрепление материально-технической базы учреждений культуры района.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lastRenderedPageBreak/>
        <w:t>4.3. Целевые показатели (индикаторы)</w:t>
      </w:r>
    </w:p>
    <w:p w:rsidR="005D2065" w:rsidRPr="005D2065" w:rsidRDefault="005D2065" w:rsidP="005D2065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В качестве целевых показателей (индикаторов) подпрограммы определены:</w:t>
      </w:r>
    </w:p>
    <w:p w:rsidR="005D2065" w:rsidRPr="005D2065" w:rsidRDefault="005D2065" w:rsidP="00DA3150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Доля руководителей и специалистов муниципальных учреждений культуры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D2065" w:rsidRPr="005D2065" w:rsidRDefault="005D2065" w:rsidP="00DA3150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pacing w:val="-2"/>
          <w:szCs w:val="24"/>
        </w:rPr>
      </w:pPr>
      <w:r w:rsidRPr="005D2065">
        <w:rPr>
          <w:spacing w:val="-2"/>
          <w:szCs w:val="24"/>
        </w:rPr>
        <w:t>Показатель характеризует соответствие квалификации работника занимаемой должности, влияет на качество оказываемых муниципальных услуг.</w:t>
      </w:r>
    </w:p>
    <w:p w:rsidR="005D2065" w:rsidRPr="005D2065" w:rsidRDefault="005D2065" w:rsidP="00DA3150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2065">
        <w:rPr>
          <w:rFonts w:ascii="Times New Roman" w:hAnsi="Times New Roman" w:cs="Times New Roman"/>
          <w:spacing w:val="-2"/>
          <w:sz w:val="24"/>
          <w:szCs w:val="24"/>
        </w:rPr>
        <w:t>2) Доля муниципальных учреждений культуры, здания которых требуют капитального ремонта, в общем количестве муниципальных учреждений культуры.</w:t>
      </w:r>
    </w:p>
    <w:p w:rsidR="005D2065" w:rsidRPr="005D2065" w:rsidRDefault="005D2065" w:rsidP="00DA3150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Показатель характеризует уровень соответствия муниципальных учреждений культуры нормам  пожарной и технической безопасности.</w:t>
      </w:r>
    </w:p>
    <w:p w:rsidR="005D2065" w:rsidRPr="005D2065" w:rsidRDefault="005D2065" w:rsidP="00DA3150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bCs/>
          <w:szCs w:val="24"/>
        </w:rPr>
      </w:pPr>
      <w:r w:rsidRPr="005D2065">
        <w:rPr>
          <w:spacing w:val="-2"/>
          <w:szCs w:val="24"/>
        </w:rPr>
        <w:t>3) Соотношение средней заработной платы работников му</w:t>
      </w:r>
      <w:r w:rsidR="003966BE">
        <w:rPr>
          <w:spacing w:val="-2"/>
          <w:szCs w:val="24"/>
        </w:rPr>
        <w:t>ниципальных учреждений культуры</w:t>
      </w:r>
      <w:r w:rsidRPr="005D2065">
        <w:rPr>
          <w:spacing w:val="-2"/>
          <w:szCs w:val="24"/>
        </w:rPr>
        <w:t xml:space="preserve"> района к среднемесячному доходу от трудовой деятельности в Удмуртской Республике.</w:t>
      </w:r>
      <w:r w:rsidR="00DA3150">
        <w:rPr>
          <w:spacing w:val="-2"/>
          <w:szCs w:val="24"/>
        </w:rPr>
        <w:t xml:space="preserve">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4.4. Сроки и этапы реализации 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line="31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Подп</w:t>
      </w:r>
      <w:r w:rsidR="00A90D6C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733595">
        <w:rPr>
          <w:rFonts w:ascii="Times New Roman" w:hAnsi="Times New Roman" w:cs="Times New Roman"/>
          <w:sz w:val="24"/>
          <w:szCs w:val="24"/>
        </w:rPr>
        <w:t>реализуется в 2015-2024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годах. 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line="31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Этапы реали</w:t>
      </w:r>
      <w:r w:rsidR="00733595">
        <w:rPr>
          <w:rFonts w:ascii="Times New Roman" w:hAnsi="Times New Roman" w:cs="Times New Roman"/>
          <w:sz w:val="24"/>
          <w:szCs w:val="24"/>
        </w:rPr>
        <w:t xml:space="preserve">зации подпрограммы </w:t>
      </w:r>
      <w:r w:rsidR="00E16956">
        <w:rPr>
          <w:rFonts w:ascii="Times New Roman" w:hAnsi="Times New Roman" w:cs="Times New Roman"/>
          <w:sz w:val="24"/>
          <w:szCs w:val="24"/>
        </w:rPr>
        <w:t xml:space="preserve">1 этап </w:t>
      </w:r>
      <w:r w:rsidR="00733595">
        <w:rPr>
          <w:rFonts w:ascii="Times New Roman" w:hAnsi="Times New Roman" w:cs="Times New Roman"/>
          <w:sz w:val="24"/>
          <w:szCs w:val="24"/>
        </w:rPr>
        <w:t xml:space="preserve">2015-2018, </w:t>
      </w:r>
      <w:r w:rsidR="00E16956">
        <w:rPr>
          <w:rFonts w:ascii="Times New Roman" w:hAnsi="Times New Roman" w:cs="Times New Roman"/>
          <w:sz w:val="24"/>
          <w:szCs w:val="24"/>
        </w:rPr>
        <w:t xml:space="preserve">2 этап </w:t>
      </w:r>
      <w:r w:rsidR="00733595">
        <w:rPr>
          <w:rFonts w:ascii="Times New Roman" w:hAnsi="Times New Roman" w:cs="Times New Roman"/>
          <w:sz w:val="24"/>
          <w:szCs w:val="24"/>
        </w:rPr>
        <w:t>2019-2024 гг</w:t>
      </w:r>
      <w:r w:rsidRPr="005D2065">
        <w:rPr>
          <w:rFonts w:ascii="Times New Roman" w:hAnsi="Times New Roman" w:cs="Times New Roman"/>
          <w:sz w:val="24"/>
          <w:szCs w:val="24"/>
        </w:rPr>
        <w:t>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4.5. Основные мероприятия</w:t>
      </w:r>
    </w:p>
    <w:p w:rsidR="005D2065" w:rsidRPr="005D2065" w:rsidRDefault="005D2065" w:rsidP="005D2065">
      <w:pPr>
        <w:shd w:val="clear" w:color="auto" w:fill="FFFFFF"/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Основные мероприятия в сфере реализации подпрограммы:</w:t>
      </w:r>
    </w:p>
    <w:p w:rsidR="005D2065" w:rsidRPr="005D2065" w:rsidRDefault="005D2065" w:rsidP="005D2065">
      <w:pPr>
        <w:pStyle w:val="1"/>
        <w:numPr>
          <w:ilvl w:val="3"/>
          <w:numId w:val="2"/>
        </w:numPr>
        <w:tabs>
          <w:tab w:val="left" w:pos="0"/>
        </w:tabs>
        <w:autoSpaceDE w:val="0"/>
        <w:autoSpaceDN w:val="0"/>
        <w:adjustRightInd w:val="0"/>
        <w:spacing w:before="0" w:line="312" w:lineRule="auto"/>
        <w:ind w:left="0" w:firstLine="0"/>
        <w:jc w:val="both"/>
        <w:rPr>
          <w:szCs w:val="24"/>
        </w:rPr>
      </w:pPr>
      <w:r w:rsidRPr="005D2065">
        <w:rPr>
          <w:szCs w:val="24"/>
        </w:rPr>
        <w:t>Реализация установленных</w:t>
      </w:r>
      <w:r w:rsidR="002E3B5F">
        <w:rPr>
          <w:szCs w:val="24"/>
        </w:rPr>
        <w:t xml:space="preserve"> полномочий (функций) Отдела</w:t>
      </w:r>
      <w:r w:rsidRPr="005D2065">
        <w:rPr>
          <w:szCs w:val="24"/>
        </w:rPr>
        <w:t xml:space="preserve"> культуры, спорта и молодежной политики Администрации муниципального образования «Воткинский район».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2E3B5F" w:rsidP="00DA3150">
      <w:pPr>
        <w:pStyle w:val="1"/>
        <w:numPr>
          <w:ilvl w:val="1"/>
          <w:numId w:val="5"/>
        </w:numPr>
        <w:autoSpaceDE w:val="0"/>
        <w:autoSpaceDN w:val="0"/>
        <w:adjustRightInd w:val="0"/>
        <w:spacing w:before="0" w:line="312" w:lineRule="auto"/>
        <w:ind w:left="0" w:firstLine="709"/>
        <w:jc w:val="both"/>
        <w:rPr>
          <w:szCs w:val="24"/>
        </w:rPr>
      </w:pPr>
      <w:r>
        <w:rPr>
          <w:szCs w:val="24"/>
        </w:rPr>
        <w:t>Содержание Отдела</w:t>
      </w:r>
      <w:r w:rsidR="005D2065" w:rsidRPr="005D2065">
        <w:rPr>
          <w:szCs w:val="24"/>
        </w:rPr>
        <w:t xml:space="preserve"> культуры, спорта и молодежной политики Администрации МО «Воткинский район» (Центральный аппарат):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>а) 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обеспечения;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 xml:space="preserve">б) внедрение системы мотивации руководителей и специалистов муниципальных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 на основе заключения эффективных контрактов;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>в) повышение инфо</w:t>
      </w:r>
      <w:r w:rsidR="00CB668D">
        <w:rPr>
          <w:szCs w:val="24"/>
        </w:rPr>
        <w:t>рмационной открытости Отдела</w:t>
      </w:r>
      <w:r w:rsidRPr="005D2065">
        <w:rPr>
          <w:szCs w:val="24"/>
        </w:rPr>
        <w:t xml:space="preserve"> культуры, спорта и молодежной политики Администрации МО «Воткинский район» и муниципальных бюджетных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района; 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 xml:space="preserve">г) обеспечение и развитие системы обратной связи с потребителями муниципальных услуг (работ), оказываемых в сфере культуры, организация системы регулярного мониторинга удовлетворенности потребителей муниципальных услуг (работ) их качеством и доступностью в муниципальных учреждениях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района;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lastRenderedPageBreak/>
        <w:t>1.2.</w:t>
      </w:r>
      <w:r w:rsidRPr="005D2065">
        <w:rPr>
          <w:szCs w:val="24"/>
        </w:rPr>
        <w:tab/>
        <w:t xml:space="preserve">Обеспечение деятельности централизованной бухгалтерии: организация и ведение планово-экономической работы, </w:t>
      </w:r>
      <w:r w:rsidRPr="005D2065">
        <w:rPr>
          <w:color w:val="000000"/>
          <w:szCs w:val="24"/>
        </w:rPr>
        <w:t xml:space="preserve">бухгалтерского учета и отчетности </w:t>
      </w:r>
      <w:r w:rsidRPr="005D2065">
        <w:rPr>
          <w:szCs w:val="24"/>
        </w:rPr>
        <w:t xml:space="preserve">по договорам с муниципальными учреждениями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района. 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1.3.</w:t>
      </w:r>
      <w:r w:rsidRPr="005D2065">
        <w:rPr>
          <w:szCs w:val="24"/>
        </w:rPr>
        <w:tab/>
        <w:t>Уплата налога на имущество муниципальными учреждениями культуры.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1.4.</w:t>
      </w:r>
      <w:r w:rsidRPr="005D2065">
        <w:rPr>
          <w:szCs w:val="24"/>
        </w:rPr>
        <w:tab/>
        <w:t>Уплата земельного налога.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1.5.</w:t>
      </w:r>
      <w:r w:rsidRPr="005D2065">
        <w:rPr>
          <w:szCs w:val="24"/>
        </w:rPr>
        <w:tab/>
        <w:t>Обеспечение деятельности подведомственных учреждений (центр комплексного обслуживания учреждений культуры).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 w:rsidRPr="005D2065">
        <w:rPr>
          <w:bCs/>
          <w:szCs w:val="24"/>
        </w:rPr>
        <w:t>2.</w:t>
      </w:r>
      <w:r w:rsidRPr="005D2065">
        <w:rPr>
          <w:bCs/>
          <w:szCs w:val="24"/>
        </w:rPr>
        <w:tab/>
        <w:t>Социальные выплаты работникам муниципальных учреждений культуры.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2.1.</w:t>
      </w:r>
      <w:r w:rsidRPr="005D2065">
        <w:rPr>
          <w:szCs w:val="24"/>
        </w:rPr>
        <w:tab/>
        <w:t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color w:val="FF0000"/>
          <w:szCs w:val="24"/>
        </w:rPr>
      </w:pPr>
      <w:r w:rsidRPr="005D2065">
        <w:rPr>
          <w:szCs w:val="24"/>
        </w:rPr>
        <w:tab/>
      </w:r>
      <w:proofErr w:type="gramStart"/>
      <w:r w:rsidRPr="005D2065">
        <w:rPr>
          <w:szCs w:val="24"/>
        </w:rPr>
        <w:t xml:space="preserve">В рамках мероприятия работникам  муниципальных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района, осуществляется предоставление мер социальной поддержки в виде денежной компенсации расходов по оплате жилых помещений и коммунальных услуг (отопление, освещение) в порядке, утвержденном постановлением Главы Администрации муниципального образования «Воткинский район</w:t>
      </w:r>
      <w:r w:rsidRPr="005D2065">
        <w:rPr>
          <w:b/>
          <w:szCs w:val="24"/>
        </w:rPr>
        <w:t xml:space="preserve">» </w:t>
      </w:r>
      <w:r w:rsidRPr="005D2065">
        <w:rPr>
          <w:szCs w:val="24"/>
        </w:rPr>
        <w:t>от 17 марта  2008 года № 224 «Об утверждении Положения «О порядке предоставления мер социальной поддержки работникам муниципальных учреждений МО «Воткинский район» и</w:t>
      </w:r>
      <w:proofErr w:type="gramEnd"/>
      <w:r w:rsidRPr="005D2065">
        <w:rPr>
          <w:szCs w:val="24"/>
        </w:rPr>
        <w:t xml:space="preserve"> перечня должностей работников муниципальных учреждений МО «Воткинский район», имеющих право на предоставление мер социальной поддержки».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>3.</w:t>
      </w:r>
      <w:r w:rsidRPr="005D2065">
        <w:rPr>
          <w:szCs w:val="24"/>
        </w:rPr>
        <w:tab/>
        <w:t>Обеспечение выполнения требований надзорных органов.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5D2065" w:rsidP="005D2065">
      <w:pPr>
        <w:pStyle w:val="1"/>
        <w:shd w:val="clear" w:color="auto" w:fill="FFFFFF"/>
        <w:tabs>
          <w:tab w:val="left" w:pos="709"/>
        </w:tabs>
        <w:spacing w:before="0" w:line="312" w:lineRule="auto"/>
        <w:ind w:left="0" w:right="-2" w:hanging="540"/>
        <w:jc w:val="both"/>
        <w:rPr>
          <w:szCs w:val="24"/>
        </w:rPr>
      </w:pPr>
      <w:r w:rsidRPr="005D2065">
        <w:rPr>
          <w:szCs w:val="24"/>
        </w:rPr>
        <w:tab/>
      </w:r>
      <w:r w:rsidRPr="005D2065">
        <w:rPr>
          <w:szCs w:val="24"/>
        </w:rPr>
        <w:tab/>
        <w:t>3.1.</w:t>
      </w:r>
      <w:r w:rsidRPr="005D2065">
        <w:rPr>
          <w:szCs w:val="24"/>
        </w:rPr>
        <w:tab/>
        <w:t>Обеспечение выполнения требований надзорных органов в области пожарной безопасности учреждений культуры района.</w:t>
      </w:r>
    </w:p>
    <w:p w:rsidR="005D2065" w:rsidRPr="005D2065" w:rsidRDefault="005D2065" w:rsidP="005D2065">
      <w:pPr>
        <w:pStyle w:val="1"/>
        <w:shd w:val="clear" w:color="auto" w:fill="FFFFFF"/>
        <w:tabs>
          <w:tab w:val="left" w:pos="709"/>
        </w:tabs>
        <w:spacing w:before="0" w:line="312" w:lineRule="auto"/>
        <w:ind w:left="0" w:right="-2"/>
        <w:jc w:val="both"/>
        <w:rPr>
          <w:szCs w:val="24"/>
        </w:rPr>
      </w:pPr>
      <w:r w:rsidRPr="005D2065">
        <w:rPr>
          <w:szCs w:val="24"/>
        </w:rPr>
        <w:tab/>
        <w:t>3.2.</w:t>
      </w:r>
      <w:r w:rsidRPr="005D2065">
        <w:rPr>
          <w:szCs w:val="24"/>
        </w:rPr>
        <w:tab/>
        <w:t>Обеспечение выполнения требований надзорных органов в области охраны труда работников отрасли «культура»</w:t>
      </w:r>
      <w:r w:rsidR="00FA19BD">
        <w:rPr>
          <w:szCs w:val="24"/>
        </w:rPr>
        <w:t xml:space="preserve">, проведение мероприятий по профилактике </w:t>
      </w:r>
      <w:r w:rsidR="00FA19BD">
        <w:rPr>
          <w:szCs w:val="24"/>
          <w:lang w:val="en-US"/>
        </w:rPr>
        <w:t>COVID</w:t>
      </w:r>
      <w:r w:rsidR="00FA19BD" w:rsidRPr="00FA19BD">
        <w:rPr>
          <w:szCs w:val="24"/>
        </w:rPr>
        <w:t>19</w:t>
      </w:r>
      <w:r w:rsidRPr="005D2065">
        <w:rPr>
          <w:szCs w:val="24"/>
        </w:rPr>
        <w:t>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 w:rsidRPr="005D2065">
        <w:rPr>
          <w:szCs w:val="24"/>
        </w:rPr>
        <w:t>4.</w:t>
      </w:r>
      <w:r w:rsidRPr="005D2065">
        <w:rPr>
          <w:szCs w:val="24"/>
        </w:rPr>
        <w:tab/>
      </w:r>
      <w:r w:rsidR="00446C6E">
        <w:rPr>
          <w:bCs/>
          <w:szCs w:val="24"/>
        </w:rPr>
        <w:t>Мероприятия по развитию учреждений культуры, связанные с модернизацией, капитальным и текущим ремонтом учреждений культуры, обновлением материально-технической базы, приобретением специального оборудования, обеспечением сельского населения специализированным автотранспортом.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 w:rsidRPr="005D2065">
        <w:rPr>
          <w:szCs w:val="24"/>
        </w:rPr>
        <w:t>4.1.</w:t>
      </w:r>
      <w:r w:rsidRPr="005D2065">
        <w:rPr>
          <w:szCs w:val="24"/>
        </w:rPr>
        <w:tab/>
      </w:r>
      <w:r w:rsidRPr="005D2065">
        <w:rPr>
          <w:bCs/>
          <w:szCs w:val="24"/>
        </w:rPr>
        <w:t>Обеспечение развития и укрепления материально- технической базы домов культуры в населенных пунктах с числом жителей до 50 тыс.</w:t>
      </w:r>
      <w:r w:rsidR="00E1054D">
        <w:rPr>
          <w:bCs/>
          <w:szCs w:val="24"/>
        </w:rPr>
        <w:t xml:space="preserve"> </w:t>
      </w:r>
      <w:r w:rsidRPr="005D2065">
        <w:rPr>
          <w:bCs/>
          <w:szCs w:val="24"/>
        </w:rPr>
        <w:t>чел.</w:t>
      </w:r>
    </w:p>
    <w:p w:rsidR="00880618" w:rsidRPr="005D2065" w:rsidRDefault="00880618" w:rsidP="00880618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 w:rsidRPr="005D2065">
        <w:rPr>
          <w:bCs/>
          <w:szCs w:val="24"/>
        </w:rPr>
        <w:t>4.2.</w:t>
      </w:r>
      <w:r>
        <w:rPr>
          <w:bCs/>
          <w:szCs w:val="24"/>
        </w:rPr>
        <w:tab/>
        <w:t>Создание (реконструкция) и капитальный ремонт культурно-досуговых учреждений в сельской мес</w:t>
      </w:r>
      <w:r w:rsidR="001B3861">
        <w:rPr>
          <w:bCs/>
          <w:szCs w:val="24"/>
        </w:rPr>
        <w:t>т</w:t>
      </w:r>
      <w:r>
        <w:rPr>
          <w:bCs/>
          <w:szCs w:val="24"/>
        </w:rPr>
        <w:t>ности.</w:t>
      </w:r>
    </w:p>
    <w:p w:rsidR="00624082" w:rsidRDefault="00880618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t>4.3</w:t>
      </w:r>
      <w:r w:rsidR="005D2065" w:rsidRPr="005D2065">
        <w:rPr>
          <w:bCs/>
          <w:szCs w:val="24"/>
        </w:rPr>
        <w:t>.</w:t>
      </w:r>
      <w:r w:rsidR="005D2065" w:rsidRPr="005D2065">
        <w:rPr>
          <w:bCs/>
          <w:szCs w:val="24"/>
        </w:rPr>
        <w:tab/>
      </w:r>
      <w:r w:rsidR="00624082">
        <w:rPr>
          <w:bCs/>
          <w:szCs w:val="24"/>
        </w:rPr>
        <w:t>Капитальный, текущий ремонт учреждений культуры</w:t>
      </w:r>
    </w:p>
    <w:p w:rsidR="005D2065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t>4.4.</w:t>
      </w:r>
      <w:r>
        <w:rPr>
          <w:bCs/>
          <w:szCs w:val="24"/>
        </w:rPr>
        <w:tab/>
        <w:t>Благотворительные пожертвования на укрепление материально-технической базы учреждений культуры, на проведение ремонтных работ</w:t>
      </w:r>
      <w:r w:rsidR="005D2065" w:rsidRPr="005D2065">
        <w:rPr>
          <w:bCs/>
          <w:szCs w:val="24"/>
        </w:rPr>
        <w:t>.</w:t>
      </w:r>
    </w:p>
    <w:p w:rsidR="00624082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</w:p>
    <w:p w:rsidR="00624082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t>4.5.</w:t>
      </w:r>
      <w:r>
        <w:rPr>
          <w:bCs/>
          <w:szCs w:val="24"/>
        </w:rPr>
        <w:tab/>
        <w:t>Межбюджетный трансферт на укрепление материально-технической базы учреждений культуры.</w:t>
      </w:r>
    </w:p>
    <w:p w:rsidR="00BB7B37" w:rsidRDefault="004E2A10" w:rsidP="00BB7B37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>
        <w:rPr>
          <w:bCs/>
          <w:szCs w:val="24"/>
        </w:rPr>
        <w:lastRenderedPageBreak/>
        <w:t>5.</w:t>
      </w:r>
      <w:r>
        <w:rPr>
          <w:bCs/>
          <w:szCs w:val="24"/>
        </w:rPr>
        <w:tab/>
      </w:r>
      <w:r w:rsidR="00624082">
        <w:rPr>
          <w:bCs/>
          <w:szCs w:val="24"/>
        </w:rPr>
        <w:t>А</w:t>
      </w:r>
      <w:proofErr w:type="gramStart"/>
      <w:r w:rsidR="00624082">
        <w:rPr>
          <w:bCs/>
          <w:szCs w:val="24"/>
        </w:rPr>
        <w:t>1</w:t>
      </w:r>
      <w:proofErr w:type="gramEnd"/>
      <w:r w:rsidR="00BB7B37">
        <w:rPr>
          <w:bCs/>
          <w:szCs w:val="24"/>
        </w:rPr>
        <w:tab/>
      </w:r>
      <w:r w:rsidR="00BB7B37" w:rsidRPr="00BB7B37">
        <w:rPr>
          <w:bCs/>
          <w:szCs w:val="24"/>
        </w:rPr>
        <w:t>Федеральный проект "Культурная среда" Национального проекта "Культура"</w:t>
      </w:r>
      <w:r>
        <w:rPr>
          <w:bCs/>
          <w:szCs w:val="24"/>
        </w:rPr>
        <w:t>.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jc w:val="both"/>
        <w:rPr>
          <w:szCs w:val="24"/>
        </w:rPr>
      </w:pPr>
      <w:r>
        <w:rPr>
          <w:szCs w:val="24"/>
        </w:rPr>
        <w:t xml:space="preserve">1. </w:t>
      </w:r>
      <w:r w:rsidRPr="00BB7B37">
        <w:rPr>
          <w:szCs w:val="24"/>
        </w:rPr>
        <w:t>Создание (реконструкция) и капитальный ремонт  к</w:t>
      </w:r>
      <w:r>
        <w:rPr>
          <w:szCs w:val="24"/>
        </w:rPr>
        <w:t xml:space="preserve">ультурно-досуговых учреждений в </w:t>
      </w:r>
      <w:r w:rsidRPr="00BB7B37">
        <w:rPr>
          <w:szCs w:val="24"/>
        </w:rPr>
        <w:t>сельской местности</w:t>
      </w:r>
      <w:r>
        <w:rPr>
          <w:szCs w:val="24"/>
        </w:rPr>
        <w:t>;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>
        <w:rPr>
          <w:szCs w:val="24"/>
        </w:rPr>
        <w:t xml:space="preserve">2. </w:t>
      </w:r>
      <w:r w:rsidRPr="00BB7B37">
        <w:rPr>
          <w:szCs w:val="24"/>
        </w:rPr>
        <w:t>Обеспечение учреждений культуры специализированным автотранспортом (автоклубами) для обслуживания населения, в том числе сельского населения</w:t>
      </w:r>
      <w:r w:rsidR="004E2A10">
        <w:rPr>
          <w:szCs w:val="24"/>
        </w:rPr>
        <w:t>.</w:t>
      </w:r>
    </w:p>
    <w:p w:rsidR="004E2A10" w:rsidRDefault="004E2A10" w:rsidP="004E2A10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>
        <w:rPr>
          <w:szCs w:val="24"/>
        </w:rPr>
        <w:t>6.</w:t>
      </w:r>
      <w:r>
        <w:rPr>
          <w:szCs w:val="24"/>
        </w:rPr>
        <w:tab/>
        <w:t>А</w:t>
      </w:r>
      <w:proofErr w:type="gramStart"/>
      <w:r>
        <w:rPr>
          <w:szCs w:val="24"/>
        </w:rPr>
        <w:t>2</w:t>
      </w:r>
      <w:proofErr w:type="gramEnd"/>
      <w:r>
        <w:rPr>
          <w:szCs w:val="24"/>
        </w:rPr>
        <w:tab/>
        <w:t>федеральный проект «Творческие люди» Национального проекта «Культура».</w:t>
      </w:r>
    </w:p>
    <w:p w:rsidR="004E2A10" w:rsidRDefault="004E2A10" w:rsidP="004E2A10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4E2A10" w:rsidRDefault="004E2A10" w:rsidP="004E2A10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>
        <w:rPr>
          <w:szCs w:val="24"/>
        </w:rPr>
        <w:t>1. Реализация регионального проекта «Создание условий для реализации творческого потенциала нации» Укрепление материально-технической базы учреждений культуры.</w:t>
      </w:r>
    </w:p>
    <w:p w:rsidR="00381348" w:rsidRDefault="004E2A10" w:rsidP="00381348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="00381348"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381348"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Сохранение памятников и памятных сооружений</w:t>
      </w:r>
    </w:p>
    <w:p w:rsidR="00381348" w:rsidRDefault="00381348" w:rsidP="00381348">
      <w:pPr>
        <w:pStyle w:val="1"/>
        <w:autoSpaceDE w:val="0"/>
        <w:autoSpaceDN w:val="0"/>
        <w:adjustRightInd w:val="0"/>
        <w:spacing w:before="0" w:line="276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381348" w:rsidRPr="00381348" w:rsidRDefault="004E2A10" w:rsidP="0038134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.1</w:t>
      </w:r>
      <w:r w:rsid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="00381348"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Сохранение и популяризация памятников и памятных сооружений, посвященных событиям ВОВ</w:t>
      </w:r>
    </w:p>
    <w:p w:rsidR="00BB7B37" w:rsidRPr="005D2065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4.6. Меры муниципального регулирования</w:t>
      </w:r>
    </w:p>
    <w:p w:rsidR="005D2065" w:rsidRPr="005D2065" w:rsidRDefault="00DA3150" w:rsidP="005D2065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</w:t>
      </w:r>
      <w:r w:rsidR="005D2065" w:rsidRPr="005D2065">
        <w:t>Меры муниципального регулирования не осуществляются.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4.7. Прогноз сводных показателей муниципальных заданий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В рамках подпрограммы муниципальные услуги не оказываются.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4.8. Взаимодействие с органами государственной власти и местного самоуправления, организациями и гражданами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065">
        <w:rPr>
          <w:rFonts w:ascii="Times New Roman" w:hAnsi="Times New Roman" w:cs="Times New Roman"/>
          <w:sz w:val="24"/>
          <w:szCs w:val="24"/>
        </w:rPr>
        <w:t>Министерство культуры и туризма Удмуртской Республики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культуры, в том числе по разработке целевых показателей эффективности деятельности, по оформлению трудовых отношений с работниками при переходе на эффективных контракт (в соответствии с Планом мероприятий («дорожной картой») «Изменения, направленные на повышение эффективности сферы культуры в Удмуртской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Республике», утвержденным распоряжением Правительства Удмуртской Республики от 25 марта 2013 года № 191-р).</w:t>
      </w:r>
      <w:proofErr w:type="gramEnd"/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В целях реализации комплекса мер, направленных на обеспечение квалифицированными кадрами муниципальных учреждений культуры района, осуществляется взаимодействие с  учебными заведениями, подведомственными Министерству культуры и туризма  Удмуртской Республики, образовательными учреждениями района.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lastRenderedPageBreak/>
        <w:t>В целях реализации комплекса мер, направленных на обеспечение безопасности жизнедеятельности посетителей, участников клубных формирований, работников учреждений культуры, осуществляется взаимодействие с организациями и учреждениями, осуществляющими надзорную деятельность.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4.9. Ресурсное обеспечение </w:t>
      </w:r>
    </w:p>
    <w:p w:rsidR="00F1741C" w:rsidRDefault="005D2065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Источниками ресурсного обеспечения подпрограммы являются средства бюджета муниципального </w:t>
      </w:r>
      <w:r w:rsidR="00F1741C">
        <w:rPr>
          <w:rFonts w:ascii="Times New Roman" w:hAnsi="Times New Roman" w:cs="Times New Roman"/>
          <w:sz w:val="24"/>
          <w:szCs w:val="24"/>
        </w:rPr>
        <w:t>образования «Воткинский район»,</w:t>
      </w:r>
    </w:p>
    <w:p w:rsidR="00F1741C" w:rsidRDefault="00F1741C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065" w:rsidRPr="005D2065">
        <w:rPr>
          <w:rFonts w:ascii="Times New Roman" w:hAnsi="Times New Roman" w:cs="Times New Roman"/>
          <w:sz w:val="24"/>
          <w:szCs w:val="24"/>
        </w:rPr>
        <w:t>субсидии из бюджета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и Федерального бюджета;</w:t>
      </w:r>
    </w:p>
    <w:p w:rsidR="00F1741C" w:rsidRDefault="00F1741C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</w:t>
      </w:r>
      <w:r w:rsidR="005D2065" w:rsidRPr="005D2065">
        <w:rPr>
          <w:rFonts w:ascii="Times New Roman" w:hAnsi="Times New Roman" w:cs="Times New Roman"/>
          <w:sz w:val="24"/>
          <w:szCs w:val="24"/>
        </w:rPr>
        <w:t xml:space="preserve"> из бюджетов п</w:t>
      </w:r>
      <w:r>
        <w:rPr>
          <w:rFonts w:ascii="Times New Roman" w:hAnsi="Times New Roman" w:cs="Times New Roman"/>
          <w:sz w:val="24"/>
          <w:szCs w:val="24"/>
        </w:rPr>
        <w:t>оселений;</w:t>
      </w:r>
    </w:p>
    <w:p w:rsidR="005D2065" w:rsidRDefault="00F1741C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 из бюджета Удмуртской республики и Федерального бюджета, имеющие целевое назначение;</w:t>
      </w:r>
    </w:p>
    <w:p w:rsidR="00310E04" w:rsidRDefault="00310E04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гранты, в форме субсидий из бюджета Удмуртской </w:t>
      </w:r>
      <w:r w:rsidR="003966BE">
        <w:rPr>
          <w:rFonts w:ascii="Times New Roman" w:hAnsi="Times New Roman" w:cs="Times New Roman"/>
          <w:sz w:val="24"/>
          <w:szCs w:val="24"/>
        </w:rPr>
        <w:t>республики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и Федерального бюджета;</w:t>
      </w:r>
    </w:p>
    <w:p w:rsidR="00F1741C" w:rsidRPr="005D2065" w:rsidRDefault="00F1741C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благотворительные средства.</w:t>
      </w:r>
    </w:p>
    <w:p w:rsidR="005D2065" w:rsidRDefault="005D2065" w:rsidP="005D2065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ab/>
        <w:t>Общий объем финансирования мероприятий подпрограммы за 2015-202</w:t>
      </w:r>
      <w:r w:rsidR="007D4187">
        <w:rPr>
          <w:rFonts w:ascii="Times New Roman" w:hAnsi="Times New Roman" w:cs="Times New Roman"/>
          <w:sz w:val="24"/>
          <w:szCs w:val="24"/>
        </w:rPr>
        <w:t>4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годы за счет средс</w:t>
      </w:r>
      <w:r w:rsidR="0007798C">
        <w:rPr>
          <w:rFonts w:ascii="Times New Roman" w:hAnsi="Times New Roman" w:cs="Times New Roman"/>
          <w:sz w:val="24"/>
          <w:szCs w:val="24"/>
        </w:rPr>
        <w:t>тв бюджетов со</w:t>
      </w:r>
      <w:r w:rsidR="00AF5812">
        <w:rPr>
          <w:rFonts w:ascii="Times New Roman" w:hAnsi="Times New Roman" w:cs="Times New Roman"/>
          <w:sz w:val="24"/>
          <w:szCs w:val="24"/>
        </w:rPr>
        <w:t>ставляет 288 288,2</w:t>
      </w:r>
      <w:r w:rsidRPr="005D2065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 реализации муниципальной программы:</w:t>
      </w:r>
    </w:p>
    <w:tbl>
      <w:tblPr>
        <w:tblW w:w="8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4"/>
        <w:gridCol w:w="1094"/>
        <w:gridCol w:w="1302"/>
        <w:gridCol w:w="1416"/>
        <w:gridCol w:w="1135"/>
        <w:gridCol w:w="992"/>
        <w:gridCol w:w="1134"/>
      </w:tblGrid>
      <w:tr w:rsidR="005D67D9" w:rsidRPr="007B6128" w:rsidTr="00FF0EC2">
        <w:trPr>
          <w:trHeight w:val="300"/>
          <w:jc w:val="center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 xml:space="preserve">Всего, </w:t>
            </w:r>
            <w:proofErr w:type="spellStart"/>
            <w:r w:rsidRPr="007B6128">
              <w:rPr>
                <w:rFonts w:ascii="Times New Roman" w:hAnsi="Times New Roman" w:cs="Times New Roman"/>
              </w:rPr>
              <w:t>тыс</w:t>
            </w:r>
            <w:proofErr w:type="gramStart"/>
            <w:r w:rsidRPr="007B6128">
              <w:rPr>
                <w:rFonts w:ascii="Times New Roman" w:hAnsi="Times New Roman" w:cs="Times New Roman"/>
              </w:rPr>
              <w:t>.р</w:t>
            </w:r>
            <w:proofErr w:type="gramEnd"/>
            <w:r w:rsidRPr="007B6128">
              <w:rPr>
                <w:rFonts w:ascii="Times New Roman" w:hAnsi="Times New Roman" w:cs="Times New Roman"/>
              </w:rPr>
              <w:t>уб</w:t>
            </w:r>
            <w:proofErr w:type="spellEnd"/>
            <w:r w:rsidRPr="007B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 xml:space="preserve">Собственных средств бюджета </w:t>
            </w:r>
            <w:proofErr w:type="spellStart"/>
            <w:r w:rsidRPr="007B6128">
              <w:rPr>
                <w:rFonts w:ascii="Times New Roman" w:hAnsi="Times New Roman" w:cs="Times New Roman"/>
              </w:rPr>
              <w:t>Воткинского</w:t>
            </w:r>
            <w:proofErr w:type="spellEnd"/>
            <w:r w:rsidRPr="007B6128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Межбюджетные трансферты, имеющие целевое назначение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Межбюджетные трансферты</w:t>
            </w:r>
            <w:r w:rsidRPr="007B6128">
              <w:rPr>
                <w:rFonts w:ascii="Times New Roman" w:hAnsi="Times New Roman" w:cs="Times New Roman"/>
              </w:rPr>
              <w:t xml:space="preserve"> из бюджетов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из бюджета УР и 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Благотворительные средства</w:t>
            </w:r>
          </w:p>
        </w:tc>
      </w:tr>
      <w:tr w:rsidR="00F06200" w:rsidRPr="007B6128" w:rsidTr="00FF0EC2">
        <w:trPr>
          <w:trHeight w:val="434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7 054,3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6 846,1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RPr="007B6128" w:rsidTr="00FF0EC2">
        <w:trPr>
          <w:trHeight w:val="526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8 929,3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7 598,9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RPr="007B6128" w:rsidTr="00FF0EC2">
        <w:trPr>
          <w:trHeight w:val="452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18 244,7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18 230,7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31 787,5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30 339,1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1 100,0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166,7</w:t>
            </w:r>
          </w:p>
        </w:tc>
      </w:tr>
      <w:tr w:rsidR="00F06200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38 844,1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32 624,4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631,5</w:t>
            </w:r>
          </w:p>
        </w:tc>
      </w:tr>
      <w:tr w:rsidR="00F06200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46 257,1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36 029,8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1 059,6</w:t>
            </w:r>
          </w:p>
        </w:tc>
      </w:tr>
      <w:tr w:rsidR="00F06200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31 426,3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30 164,0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43 168,9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31 062,0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Tr="00FF0EC2">
        <w:trPr>
          <w:trHeight w:val="519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31 288,0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30 164,0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Tr="00FF0EC2">
        <w:trPr>
          <w:trHeight w:val="41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31 288,0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30 164,0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200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Итого за 2015-202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7B612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288 288,2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253 223,0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00" w:rsidRPr="007B6128" w:rsidRDefault="00F06200" w:rsidP="006206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1857,8</w:t>
            </w:r>
          </w:p>
        </w:tc>
      </w:tr>
    </w:tbl>
    <w:p w:rsidR="00EE080B" w:rsidRDefault="00EE080B" w:rsidP="005D2065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065" w:rsidRPr="005D2065" w:rsidRDefault="005D2065" w:rsidP="005D206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D2065">
        <w:rPr>
          <w:rFonts w:ascii="Times New Roman" w:hAnsi="Times New Roman" w:cs="Times New Roman"/>
          <w:sz w:val="24"/>
          <w:szCs w:val="24"/>
          <w:lang w:eastAsia="en-US"/>
        </w:rPr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5D2065" w:rsidRP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5D2065" w:rsidRP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5D2065" w:rsidRPr="005D2065" w:rsidRDefault="005D2065" w:rsidP="00CD74B2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5D2065" w:rsidRPr="005D2065" w:rsidRDefault="005D2065" w:rsidP="00CD74B2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462230" w:rsidRPr="00462230" w:rsidRDefault="00462230" w:rsidP="00462230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 xml:space="preserve">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EE079D" w:rsidRPr="00EE079D" w:rsidRDefault="00EE079D" w:rsidP="00EE079D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EE079D" w:rsidRPr="00EE079D" w:rsidRDefault="00EE079D" w:rsidP="00EE079D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>- на 2024 годы с применением индекса-дефлятора равного 1,0 к предыдущему году.</w:t>
      </w:r>
    </w:p>
    <w:p w:rsidR="005D2065" w:rsidRPr="005D2065" w:rsidRDefault="005D2065" w:rsidP="005D2065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D2065">
        <w:rPr>
          <w:rFonts w:ascii="Times New Roman" w:hAnsi="Times New Roman" w:cs="Times New Roman"/>
          <w:sz w:val="24"/>
          <w:szCs w:val="24"/>
          <w:lang w:eastAsia="en-US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5D2065" w:rsidRPr="005D2065" w:rsidRDefault="005D2065" w:rsidP="005D2065">
      <w:pPr>
        <w:spacing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lastRenderedPageBreak/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4.10. Риски и меры по управлению рисками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065">
        <w:rPr>
          <w:rFonts w:ascii="Times New Roman" w:hAnsi="Times New Roman" w:cs="Times New Roman"/>
          <w:sz w:val="24"/>
          <w:szCs w:val="24"/>
        </w:rPr>
        <w:t xml:space="preserve"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учреждений культуры, формирования перечня муниципальных услуг и муниципальных заданий на их оказание, которые потребуют уточнения действий, предусмотренных подпрограммой. </w:t>
      </w:r>
      <w:proofErr w:type="gramEnd"/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Социально-психологические риски связаны с необходимостью внедрения эффективных  трудовых контрактов в сфере культуры,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культуры, разъяснительная работа в трудовых коллективах.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4.11. Конечные результаты и оценка эффективности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Конечными результатами реализации подпрограммы является: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выполнение полномочий в сфере культуры, отнесенных к вопросам местного значения муниципального района, а также переданных полномочий Администрациями муниципальных образований поселений, повышение эффективности и результативности деятельности сферы культуры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2) обеспечение реализации муниципальной программы.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</w:r>
    </w:p>
    <w:p w:rsidR="005D2065" w:rsidRPr="005D2065" w:rsidRDefault="005D2065" w:rsidP="005D2065">
      <w:pPr>
        <w:pStyle w:val="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142" w:firstLine="567"/>
        <w:jc w:val="both"/>
        <w:rPr>
          <w:szCs w:val="24"/>
        </w:rPr>
      </w:pPr>
      <w:r w:rsidRPr="005D2065">
        <w:rPr>
          <w:szCs w:val="24"/>
        </w:rPr>
        <w:t xml:space="preserve">на уровне муниципального учреждения - с использованием механизма муниципального задания, субсидии на его выполнение, </w:t>
      </w:r>
      <w:proofErr w:type="gramStart"/>
      <w:r w:rsidRPr="005D2065">
        <w:rPr>
          <w:szCs w:val="24"/>
        </w:rPr>
        <w:t>контроль за</w:t>
      </w:r>
      <w:proofErr w:type="gramEnd"/>
      <w:r w:rsidRPr="005D2065">
        <w:rPr>
          <w:szCs w:val="24"/>
        </w:rPr>
        <w:t xml:space="preserve"> выполнением муниципального задания;</w:t>
      </w:r>
    </w:p>
    <w:p w:rsidR="005D2065" w:rsidRPr="005D2065" w:rsidRDefault="005D2065" w:rsidP="005D2065">
      <w:pPr>
        <w:pStyle w:val="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142" w:firstLine="567"/>
        <w:jc w:val="both"/>
        <w:rPr>
          <w:szCs w:val="24"/>
        </w:rPr>
      </w:pPr>
      <w:r w:rsidRPr="005D2065">
        <w:rPr>
          <w:szCs w:val="24"/>
        </w:rPr>
        <w:t>на уровне руководителей и специалистов  муниципальных учреждений - с использованием механизма эффективного трудового контракта.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lastRenderedPageBreak/>
        <w:t>Для оценки результатов определены целевые показатели (индикаторы) подпрограммы, значения которых на конец</w:t>
      </w:r>
      <w:r w:rsidR="00E339A5">
        <w:rPr>
          <w:rFonts w:ascii="Times New Roman" w:hAnsi="Times New Roman" w:cs="Times New Roman"/>
          <w:sz w:val="24"/>
          <w:szCs w:val="24"/>
        </w:rPr>
        <w:t xml:space="preserve"> реализации подпрограммы (к 202</w:t>
      </w:r>
      <w:r w:rsidR="0031175D">
        <w:rPr>
          <w:rFonts w:ascii="Times New Roman" w:hAnsi="Times New Roman" w:cs="Times New Roman"/>
          <w:sz w:val="24"/>
          <w:szCs w:val="24"/>
        </w:rPr>
        <w:t>4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году) составят: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 Доля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 будет составлять ежегодно не менее 10%;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           2) Доля муниципальных учреждений культуры, здания которых требуют капитального ремонта, в общем количестве муниципальных учреждений культуры,  составит не более  10%;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 составит – 100%;</w:t>
      </w:r>
    </w:p>
    <w:p w:rsidR="005A485E" w:rsidRPr="005D2065" w:rsidRDefault="002857D5" w:rsidP="005D2065">
      <w:pPr>
        <w:rPr>
          <w:rFonts w:ascii="Times New Roman" w:hAnsi="Times New Roman" w:cs="Times New Roman"/>
          <w:sz w:val="24"/>
          <w:szCs w:val="24"/>
        </w:rPr>
      </w:pPr>
    </w:p>
    <w:sectPr w:rsidR="005A485E" w:rsidRPr="005D2065" w:rsidSect="005D2065">
      <w:footerReference w:type="even" r:id="rId9"/>
      <w:footerReference w:type="default" r:id="rId10"/>
      <w:pgSz w:w="11906" w:h="16838" w:code="9"/>
      <w:pgMar w:top="567" w:right="567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7D5" w:rsidRDefault="002857D5">
      <w:pPr>
        <w:spacing w:after="0" w:line="240" w:lineRule="auto"/>
      </w:pPr>
      <w:r>
        <w:separator/>
      </w:r>
    </w:p>
  </w:endnote>
  <w:endnote w:type="continuationSeparator" w:id="0">
    <w:p w:rsidR="002857D5" w:rsidRDefault="0028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DC" w:rsidRDefault="00530795" w:rsidP="005529FC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30DC" w:rsidRDefault="002857D5" w:rsidP="005529F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8360"/>
      <w:docPartObj>
        <w:docPartGallery w:val="Page Numbers (Bottom of Page)"/>
        <w:docPartUnique/>
      </w:docPartObj>
    </w:sdtPr>
    <w:sdtEndPr/>
    <w:sdtContent>
      <w:p w:rsidR="00C53D9D" w:rsidRDefault="0053079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6B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730DC" w:rsidRDefault="002857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7D5" w:rsidRDefault="002857D5">
      <w:pPr>
        <w:spacing w:after="0" w:line="240" w:lineRule="auto"/>
      </w:pPr>
      <w:r>
        <w:separator/>
      </w:r>
    </w:p>
  </w:footnote>
  <w:footnote w:type="continuationSeparator" w:id="0">
    <w:p w:rsidR="002857D5" w:rsidRDefault="0028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96B50"/>
    <w:multiLevelType w:val="multilevel"/>
    <w:tmpl w:val="3CC84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CA76FE7"/>
    <w:multiLevelType w:val="hybridMultilevel"/>
    <w:tmpl w:val="87960B7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E612FB2"/>
    <w:multiLevelType w:val="hybridMultilevel"/>
    <w:tmpl w:val="D5689866"/>
    <w:lvl w:ilvl="0" w:tplc="23B07B7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E1604A"/>
    <w:multiLevelType w:val="hybridMultilevel"/>
    <w:tmpl w:val="58F29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E2FB7"/>
    <w:multiLevelType w:val="hybridMultilevel"/>
    <w:tmpl w:val="B636A638"/>
    <w:lvl w:ilvl="0" w:tplc="FAFC55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AD9"/>
    <w:rsid w:val="00011A42"/>
    <w:rsid w:val="0006314B"/>
    <w:rsid w:val="0007798C"/>
    <w:rsid w:val="000A2040"/>
    <w:rsid w:val="000A4E00"/>
    <w:rsid w:val="001557E2"/>
    <w:rsid w:val="0017294C"/>
    <w:rsid w:val="001B3861"/>
    <w:rsid w:val="00280CB5"/>
    <w:rsid w:val="002857D5"/>
    <w:rsid w:val="002C183E"/>
    <w:rsid w:val="002E216F"/>
    <w:rsid w:val="002E3B5F"/>
    <w:rsid w:val="002E7D50"/>
    <w:rsid w:val="00310E04"/>
    <w:rsid w:val="0031175D"/>
    <w:rsid w:val="00344664"/>
    <w:rsid w:val="00370B5E"/>
    <w:rsid w:val="00381348"/>
    <w:rsid w:val="003966BE"/>
    <w:rsid w:val="003B5E1C"/>
    <w:rsid w:val="0041449F"/>
    <w:rsid w:val="00431CE8"/>
    <w:rsid w:val="00436CF5"/>
    <w:rsid w:val="00446C6E"/>
    <w:rsid w:val="0046122E"/>
    <w:rsid w:val="00462230"/>
    <w:rsid w:val="00463290"/>
    <w:rsid w:val="004C0704"/>
    <w:rsid w:val="004C0B79"/>
    <w:rsid w:val="004E2A10"/>
    <w:rsid w:val="0052322A"/>
    <w:rsid w:val="00530795"/>
    <w:rsid w:val="005D2065"/>
    <w:rsid w:val="005D67D9"/>
    <w:rsid w:val="00601068"/>
    <w:rsid w:val="00624082"/>
    <w:rsid w:val="00633F87"/>
    <w:rsid w:val="006465BC"/>
    <w:rsid w:val="00733595"/>
    <w:rsid w:val="007600B1"/>
    <w:rsid w:val="007B409D"/>
    <w:rsid w:val="007B60A6"/>
    <w:rsid w:val="007B6128"/>
    <w:rsid w:val="007D225C"/>
    <w:rsid w:val="007D4187"/>
    <w:rsid w:val="007D49F3"/>
    <w:rsid w:val="008128D2"/>
    <w:rsid w:val="00817924"/>
    <w:rsid w:val="0084563A"/>
    <w:rsid w:val="00880618"/>
    <w:rsid w:val="00885BF6"/>
    <w:rsid w:val="008A4D30"/>
    <w:rsid w:val="008A506B"/>
    <w:rsid w:val="008A785F"/>
    <w:rsid w:val="008D3435"/>
    <w:rsid w:val="008D7556"/>
    <w:rsid w:val="00920D6B"/>
    <w:rsid w:val="009441B1"/>
    <w:rsid w:val="00945065"/>
    <w:rsid w:val="009476EA"/>
    <w:rsid w:val="009A0A2B"/>
    <w:rsid w:val="009D6534"/>
    <w:rsid w:val="009E190E"/>
    <w:rsid w:val="009E6575"/>
    <w:rsid w:val="00A05C6A"/>
    <w:rsid w:val="00A16E5A"/>
    <w:rsid w:val="00A27349"/>
    <w:rsid w:val="00A35D5E"/>
    <w:rsid w:val="00A57569"/>
    <w:rsid w:val="00A90D6C"/>
    <w:rsid w:val="00A956D2"/>
    <w:rsid w:val="00AA1AD9"/>
    <w:rsid w:val="00AB1577"/>
    <w:rsid w:val="00AC2503"/>
    <w:rsid w:val="00AF5812"/>
    <w:rsid w:val="00B10479"/>
    <w:rsid w:val="00B4774A"/>
    <w:rsid w:val="00B7206C"/>
    <w:rsid w:val="00BB7B37"/>
    <w:rsid w:val="00C54B46"/>
    <w:rsid w:val="00C8388D"/>
    <w:rsid w:val="00CA3B34"/>
    <w:rsid w:val="00CB668D"/>
    <w:rsid w:val="00CC2811"/>
    <w:rsid w:val="00CD68C1"/>
    <w:rsid w:val="00CD74B2"/>
    <w:rsid w:val="00D52F99"/>
    <w:rsid w:val="00D622F0"/>
    <w:rsid w:val="00D72181"/>
    <w:rsid w:val="00D90FC9"/>
    <w:rsid w:val="00DA3150"/>
    <w:rsid w:val="00DB0ACD"/>
    <w:rsid w:val="00DB1794"/>
    <w:rsid w:val="00DB1A25"/>
    <w:rsid w:val="00DF66F6"/>
    <w:rsid w:val="00E009D6"/>
    <w:rsid w:val="00E1054D"/>
    <w:rsid w:val="00E16956"/>
    <w:rsid w:val="00E250E1"/>
    <w:rsid w:val="00E26764"/>
    <w:rsid w:val="00E339A5"/>
    <w:rsid w:val="00E66E40"/>
    <w:rsid w:val="00EE079D"/>
    <w:rsid w:val="00EE080B"/>
    <w:rsid w:val="00F06200"/>
    <w:rsid w:val="00F1741C"/>
    <w:rsid w:val="00FA19BD"/>
    <w:rsid w:val="00FA3191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D206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D20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D2065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5D2065"/>
    <w:pPr>
      <w:spacing w:before="240"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rsid w:val="005D206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2065"/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5D20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rsid w:val="005D206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D206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D20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D2065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5D2065"/>
    <w:pPr>
      <w:spacing w:before="240"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rsid w:val="005D206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2065"/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5D20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rsid w:val="005D20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73095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25</cp:revision>
  <dcterms:created xsi:type="dcterms:W3CDTF">2021-03-31T06:51:00Z</dcterms:created>
  <dcterms:modified xsi:type="dcterms:W3CDTF">2021-04-01T07:11:00Z</dcterms:modified>
</cp:coreProperties>
</file>